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2BF" w:rsidRPr="00D9189A" w:rsidRDefault="001B52BF">
      <w:pPr>
        <w:rPr>
          <w:b/>
          <w:color w:val="FF0000"/>
        </w:rPr>
      </w:pPr>
      <w:bookmarkStart w:id="0" w:name="_GoBack"/>
      <w:bookmarkEnd w:id="0"/>
      <w:r w:rsidRPr="00D9189A">
        <w:rPr>
          <w:b/>
          <w:color w:val="FF0000"/>
        </w:rPr>
        <w:t xml:space="preserve">Sofia </w:t>
      </w:r>
      <w:r w:rsidR="00FC0116">
        <w:rPr>
          <w:b/>
          <w:color w:val="FF0000"/>
        </w:rPr>
        <w:t xml:space="preserve">Consumer Protection </w:t>
      </w:r>
      <w:r w:rsidRPr="00D9189A">
        <w:rPr>
          <w:b/>
          <w:color w:val="FF0000"/>
        </w:rPr>
        <w:t xml:space="preserve">Conference </w:t>
      </w:r>
      <w:r w:rsidR="00FC0116">
        <w:rPr>
          <w:b/>
          <w:color w:val="FF0000"/>
        </w:rPr>
        <w:t xml:space="preserve">on Consumer Day </w:t>
      </w:r>
    </w:p>
    <w:p w:rsidR="001B52BF" w:rsidRPr="00D9189A" w:rsidRDefault="00FC0116">
      <w:pPr>
        <w:rPr>
          <w:b/>
          <w:color w:val="FF0000"/>
        </w:rPr>
      </w:pPr>
      <w:r>
        <w:rPr>
          <w:b/>
          <w:color w:val="FF0000"/>
        </w:rPr>
        <w:t>29-</w:t>
      </w:r>
      <w:r w:rsidR="001B52BF" w:rsidRPr="00D9189A">
        <w:rPr>
          <w:b/>
          <w:color w:val="FF0000"/>
        </w:rPr>
        <w:t>30</w:t>
      </w:r>
      <w:r w:rsidR="001B52BF" w:rsidRPr="00D9189A">
        <w:rPr>
          <w:b/>
          <w:color w:val="FF0000"/>
          <w:vertAlign w:val="superscript"/>
        </w:rPr>
        <w:t>th</w:t>
      </w:r>
      <w:r w:rsidR="001B52BF" w:rsidRPr="00D9189A">
        <w:rPr>
          <w:b/>
          <w:color w:val="FF0000"/>
        </w:rPr>
        <w:t xml:space="preserve"> April 2018</w:t>
      </w:r>
    </w:p>
    <w:p w:rsidR="001B52BF" w:rsidRPr="00D9189A" w:rsidRDefault="00FC0116">
      <w:pPr>
        <w:rPr>
          <w:b/>
          <w:color w:val="FF0000"/>
        </w:rPr>
      </w:pPr>
      <w:r>
        <w:rPr>
          <w:b/>
          <w:color w:val="FF0000"/>
        </w:rPr>
        <w:t>Consumer Law and Policy Today. Can we do better?</w:t>
      </w:r>
    </w:p>
    <w:p w:rsidR="001B52BF" w:rsidRDefault="001B52BF"/>
    <w:p w:rsidR="008E31DF" w:rsidRDefault="001B52BF" w:rsidP="008E31DF">
      <w:r>
        <w:t xml:space="preserve">As a member of the ECCG I was invited </w:t>
      </w:r>
      <w:r w:rsidR="00FC0116">
        <w:t xml:space="preserve">by the Bulgarian Presidency of the Council of the EU </w:t>
      </w:r>
      <w:r>
        <w:t xml:space="preserve">to this conference mainly to hear about the implementation of REFIT which are changes that have given a face lift to </w:t>
      </w:r>
      <w:r w:rsidR="00FC0116">
        <w:t xml:space="preserve">EU </w:t>
      </w:r>
      <w:r>
        <w:t xml:space="preserve">Consumer </w:t>
      </w:r>
      <w:r w:rsidR="00FC0116">
        <w:t xml:space="preserve">AND Marketing </w:t>
      </w:r>
      <w:r>
        <w:t>Law</w:t>
      </w:r>
      <w:r w:rsidR="00FC0116">
        <w:t xml:space="preserve">. </w:t>
      </w:r>
      <w:r w:rsidR="00437205">
        <w:t xml:space="preserve"> </w:t>
      </w:r>
      <w:r w:rsidR="00FC0116">
        <w:t>The conference gave opportunity to Government and other stakeholders to express and exchange of views on the New Dea</w:t>
      </w:r>
      <w:r w:rsidR="00437205">
        <w:t>l</w:t>
      </w:r>
      <w:r w:rsidR="00FC0116">
        <w:t xml:space="preserve"> for Consumers’ Package</w:t>
      </w:r>
      <w:r w:rsidR="008E31DF">
        <w:t xml:space="preserve"> which was</w:t>
      </w:r>
      <w:r w:rsidR="002723F0">
        <w:t xml:space="preserve"> </w:t>
      </w:r>
      <w:r w:rsidR="008E31DF">
        <w:rPr>
          <w:rFonts w:ascii="Calibri" w:eastAsia="SimSun" w:hAnsi="Calibri" w:cs="Calibri"/>
          <w:color w:val="000000"/>
          <w:kern w:val="2"/>
          <w:lang w:val="en-GB" w:eastAsia="hi-IN" w:bidi="hi-IN"/>
        </w:rPr>
        <w:t>presented by Commissioner Jourova</w:t>
      </w:r>
      <w:r w:rsidR="002723F0">
        <w:t>.</w:t>
      </w:r>
      <w:r w:rsidR="00FC0116">
        <w:t xml:space="preserve">  </w:t>
      </w:r>
      <w:r w:rsidR="008E31DF">
        <w:t xml:space="preserve">Commissioner </w:t>
      </w:r>
      <w:r w:rsidR="008E31DF">
        <w:t xml:space="preserve">Jourova </w:t>
      </w:r>
      <w:r w:rsidR="008E31DF">
        <w:t xml:space="preserve">was happy to announce that the REFIT proposals will provide stronger rules to protect consumers as regards redress and compensation. </w:t>
      </w:r>
    </w:p>
    <w:p w:rsidR="008E31DF" w:rsidRDefault="008E31DF" w:rsidP="008E31DF">
      <w:r>
        <w:t>NGOs have up to the 19</w:t>
      </w:r>
      <w:r w:rsidRPr="00B333A5">
        <w:rPr>
          <w:vertAlign w:val="superscript"/>
        </w:rPr>
        <w:t>th</w:t>
      </w:r>
      <w:r>
        <w:t xml:space="preserve"> June to send their comments about this New Deal to the Commission.</w:t>
      </w:r>
    </w:p>
    <w:p w:rsidR="008E31DF" w:rsidRDefault="008E31DF" w:rsidP="008E31DF"/>
    <w:p w:rsidR="008E31DF" w:rsidRPr="002723F0" w:rsidRDefault="008E31DF" w:rsidP="008E31DF">
      <w:r w:rsidRPr="002723F0">
        <w:t xml:space="preserve">FIRST </w:t>
      </w:r>
      <w:r>
        <w:t xml:space="preserve">Panel Discussion </w:t>
      </w:r>
      <w:r w:rsidRPr="002723F0">
        <w:t xml:space="preserve"> </w:t>
      </w:r>
    </w:p>
    <w:p w:rsidR="008E31DF" w:rsidRDefault="008E31DF" w:rsidP="008E31DF">
      <w:r>
        <w:t xml:space="preserve">Business representative </w:t>
      </w:r>
      <w:proofErr w:type="spellStart"/>
      <w:r>
        <w:t>Mr</w:t>
      </w:r>
      <w:proofErr w:type="spellEnd"/>
      <w:r>
        <w:t xml:space="preserve"> Pedro Oliveira, Senior Legal Advisor, Business Europe, also wants to have this change in the law as this law will give the trader the right to refuse a refund if he believes the good has been used. It would act as </w:t>
      </w:r>
      <w:proofErr w:type="spellStart"/>
      <w:r>
        <w:t>deterrant</w:t>
      </w:r>
      <w:proofErr w:type="spellEnd"/>
      <w:r>
        <w:t xml:space="preserve"> </w:t>
      </w:r>
      <w:proofErr w:type="gramStart"/>
      <w:r>
        <w:t>against  abuse</w:t>
      </w:r>
      <w:proofErr w:type="gramEnd"/>
      <w:r>
        <w:t xml:space="preserve"> by the consumer.  If a consumer is unhappy with the goods he would have to return it at his own expense and if trader sees that this has been used then trader has the right not to refund. </w:t>
      </w:r>
      <w:proofErr w:type="spellStart"/>
      <w:r>
        <w:t>Ms</w:t>
      </w:r>
      <w:proofErr w:type="spellEnd"/>
      <w:r>
        <w:t xml:space="preserve"> Ursula </w:t>
      </w:r>
      <w:proofErr w:type="spellStart"/>
      <w:r>
        <w:t>Pachl</w:t>
      </w:r>
      <w:proofErr w:type="spellEnd"/>
      <w:r>
        <w:t xml:space="preserve">, Deputy DG, BEUC stated that this is a step back for the consumer as trader will use this step not to refund and who will pay the transport expenses if the trader returns the “used” good back to the consumer? </w:t>
      </w:r>
    </w:p>
    <w:p w:rsidR="008E31DF" w:rsidRDefault="008E31DF" w:rsidP="008E31DF">
      <w:r>
        <w:t>S</w:t>
      </w:r>
      <w:r>
        <w:t xml:space="preserve">ECOND Panel Discussion  </w:t>
      </w:r>
    </w:p>
    <w:p w:rsidR="001B52BF" w:rsidRDefault="008E31DF" w:rsidP="008E31DF">
      <w:proofErr w:type="spellStart"/>
      <w:r>
        <w:t>Ms</w:t>
      </w:r>
      <w:proofErr w:type="spellEnd"/>
      <w:r>
        <w:t xml:space="preserve"> Ursula </w:t>
      </w:r>
      <w:proofErr w:type="spellStart"/>
      <w:r>
        <w:t>Pachl</w:t>
      </w:r>
      <w:proofErr w:type="spellEnd"/>
      <w:r>
        <w:t xml:space="preserve">, Deputy DG, BEUC expressed her concern on certain part of the New Deal and she mentioned a part of the law “Need for final judgement before going for collective redress”.  Ursula said this was never discussed. </w:t>
      </w:r>
      <w:proofErr w:type="gramStart"/>
      <w:r>
        <w:t>Also</w:t>
      </w:r>
      <w:proofErr w:type="gramEnd"/>
      <w:r>
        <w:t xml:space="preserve"> as to how consumers can go together into another country which is the trader’s country is unclear but at least she said the door has been opened.   </w:t>
      </w:r>
      <w:r w:rsidR="001B52BF">
        <w:t xml:space="preserve">I have included with this short summary of the conference 5 Fact Sheets that show in a very simple way the work that has been done. </w:t>
      </w:r>
    </w:p>
    <w:p w:rsidR="008E31DF" w:rsidRDefault="008E31DF" w:rsidP="008E31DF">
      <w:r>
        <w:rPr>
          <w:lang w:val="en-GB"/>
        </w:rPr>
        <w:t xml:space="preserve">The following </w:t>
      </w:r>
      <w:r>
        <w:t xml:space="preserve">5 Fact Sheets explain the work that has been done. </w:t>
      </w:r>
    </w:p>
    <w:p w:rsidR="002723F0" w:rsidRDefault="002723F0">
      <w:pPr>
        <w:rPr>
          <w:b/>
        </w:rPr>
      </w:pPr>
      <w:r>
        <w:rPr>
          <w:b/>
        </w:rPr>
        <w:t>Fact Sheet 1</w:t>
      </w:r>
    </w:p>
    <w:p w:rsidR="002723F0" w:rsidRPr="002723F0" w:rsidRDefault="002723F0" w:rsidP="002723F0">
      <w:pPr>
        <w:autoSpaceDE w:val="0"/>
        <w:autoSpaceDN w:val="0"/>
        <w:adjustRightInd w:val="0"/>
        <w:spacing w:after="0" w:line="240" w:lineRule="auto"/>
      </w:pPr>
      <w:r w:rsidRPr="002723F0">
        <w:t>President Juncker gave a more prominent place to consumer policy at the beginning of his</w:t>
      </w:r>
    </w:p>
    <w:p w:rsidR="002723F0" w:rsidRPr="002723F0" w:rsidRDefault="002723F0" w:rsidP="002723F0">
      <w:pPr>
        <w:autoSpaceDE w:val="0"/>
        <w:autoSpaceDN w:val="0"/>
        <w:adjustRightInd w:val="0"/>
        <w:spacing w:after="0" w:line="240" w:lineRule="auto"/>
      </w:pPr>
      <w:r w:rsidRPr="002723F0">
        <w:t>mandate in 2014. Since then, this Commission has delivered over 80% of the proposals in the</w:t>
      </w:r>
    </w:p>
    <w:p w:rsidR="002723F0" w:rsidRPr="002723F0" w:rsidRDefault="002723F0" w:rsidP="002723F0">
      <w:pPr>
        <w:autoSpaceDE w:val="0"/>
        <w:autoSpaceDN w:val="0"/>
        <w:adjustRightInd w:val="0"/>
        <w:spacing w:after="0" w:line="240" w:lineRule="auto"/>
      </w:pPr>
      <w:r w:rsidRPr="002723F0">
        <w:t>ten priority areas set out in President Juncker’s political guidelines.</w:t>
      </w:r>
      <w:r>
        <w:t xml:space="preserve"> This fact sheet gives </w:t>
      </w:r>
      <w:r w:rsidRPr="002723F0">
        <w:t>some of the main achievements so far in this mandate.</w:t>
      </w:r>
    </w:p>
    <w:p w:rsidR="00437205" w:rsidRDefault="00437205">
      <w:pPr>
        <w:rPr>
          <w:b/>
        </w:rPr>
      </w:pPr>
    </w:p>
    <w:p w:rsidR="001B52BF" w:rsidRPr="002723F0" w:rsidRDefault="001B52BF">
      <w:pPr>
        <w:rPr>
          <w:b/>
        </w:rPr>
      </w:pPr>
      <w:r w:rsidRPr="002723F0">
        <w:rPr>
          <w:b/>
        </w:rPr>
        <w:lastRenderedPageBreak/>
        <w:t xml:space="preserve">Fact Sheet 2 </w:t>
      </w:r>
    </w:p>
    <w:p w:rsidR="001B52BF" w:rsidRDefault="001B52BF">
      <w:r>
        <w:t xml:space="preserve">Mentions commercial excursions organized by traders for consumers to </w:t>
      </w:r>
      <w:proofErr w:type="gramStart"/>
      <w:r>
        <w:t>promote  and</w:t>
      </w:r>
      <w:proofErr w:type="gramEnd"/>
      <w:r>
        <w:t xml:space="preserve"> sell goods. Additional rules are adopted and must be justified on grounds of public policy or the protection of private life of consumers.</w:t>
      </w:r>
    </w:p>
    <w:p w:rsidR="001B52BF" w:rsidRPr="002723F0" w:rsidRDefault="001B52BF">
      <w:pPr>
        <w:rPr>
          <w:b/>
        </w:rPr>
      </w:pPr>
      <w:r w:rsidRPr="002723F0">
        <w:rPr>
          <w:b/>
        </w:rPr>
        <w:t>Fact Sheet 3</w:t>
      </w:r>
    </w:p>
    <w:p w:rsidR="001B52BF" w:rsidRDefault="001B52BF">
      <w:r>
        <w:t xml:space="preserve">Mentions off premises </w:t>
      </w:r>
      <w:proofErr w:type="gramStart"/>
      <w:r>
        <w:t>contracts</w:t>
      </w:r>
      <w:r w:rsidR="00DF5A5F">
        <w:t xml:space="preserve">; </w:t>
      </w:r>
      <w:r>
        <w:t xml:space="preserve"> reinforced</w:t>
      </w:r>
      <w:proofErr w:type="gramEnd"/>
      <w:r>
        <w:t xml:space="preserve"> rules</w:t>
      </w:r>
      <w:r w:rsidR="00DF5A5F">
        <w:t xml:space="preserve"> for penalties; </w:t>
      </w:r>
      <w:r>
        <w:t>Injunction procedures</w:t>
      </w:r>
      <w:r w:rsidR="00DF5A5F">
        <w:t xml:space="preserve">; </w:t>
      </w:r>
      <w:r>
        <w:t>Redress possibilities</w:t>
      </w:r>
      <w:r w:rsidR="00DF5A5F">
        <w:t>, b</w:t>
      </w:r>
      <w:r>
        <w:t>asically stricter</w:t>
      </w:r>
      <w:r w:rsidR="00DF5A5F">
        <w:t xml:space="preserve"> rules </w:t>
      </w:r>
      <w:r>
        <w:t xml:space="preserve"> for dishonest traders </w:t>
      </w:r>
    </w:p>
    <w:p w:rsidR="00B030F0" w:rsidRDefault="00B030F0">
      <w:pPr>
        <w:rPr>
          <w:b/>
        </w:rPr>
      </w:pPr>
    </w:p>
    <w:p w:rsidR="00DF5A5F" w:rsidRPr="002723F0" w:rsidRDefault="00DF5A5F">
      <w:pPr>
        <w:rPr>
          <w:b/>
        </w:rPr>
      </w:pPr>
      <w:r w:rsidRPr="002723F0">
        <w:rPr>
          <w:b/>
        </w:rPr>
        <w:t>Fact Sheet 4</w:t>
      </w:r>
    </w:p>
    <w:p w:rsidR="00DF5A5F" w:rsidRDefault="00DF5A5F">
      <w:r>
        <w:t xml:space="preserve">This deals with new collective mechanisms. Injunctions do not </w:t>
      </w:r>
      <w:proofErr w:type="gramStart"/>
      <w:r>
        <w:t>hared</w:t>
      </w:r>
      <w:proofErr w:type="gramEnd"/>
      <w:r>
        <w:t xml:space="preserve"> consumers possibilities to obtain at the same time redress or compensation. Public authorities are also not always in the position to act effectively to tackle harmful commercial practices. Now individuals can claim their rights through collective actions and seek at the same time redress e.g. compensation due to them.</w:t>
      </w:r>
    </w:p>
    <w:p w:rsidR="00DF5A5F" w:rsidRDefault="00DF5A5F">
      <w:r>
        <w:t xml:space="preserve">Consumer </w:t>
      </w:r>
      <w:proofErr w:type="spellStart"/>
      <w:r>
        <w:t>Organisations</w:t>
      </w:r>
      <w:proofErr w:type="spellEnd"/>
      <w:r>
        <w:t xml:space="preserve"> can now through all Member States initiate representation action. </w:t>
      </w:r>
    </w:p>
    <w:p w:rsidR="00437205" w:rsidRDefault="00437205">
      <w:pPr>
        <w:rPr>
          <w:b/>
        </w:rPr>
      </w:pPr>
    </w:p>
    <w:p w:rsidR="00D9189A" w:rsidRDefault="00D9189A" w:rsidP="00D9189A">
      <w:r>
        <w:t>Pauline Azzopardi</w:t>
      </w:r>
    </w:p>
    <w:p w:rsidR="00D9189A" w:rsidRDefault="00D9189A" w:rsidP="00D9189A">
      <w:r>
        <w:t xml:space="preserve">ECCG Representative </w:t>
      </w:r>
    </w:p>
    <w:p w:rsidR="0063178D" w:rsidRDefault="0063178D"/>
    <w:p w:rsidR="00DF5A5F" w:rsidRDefault="0063178D">
      <w:r>
        <w:t xml:space="preserve">   </w:t>
      </w:r>
      <w:r w:rsidR="00243B06">
        <w:t xml:space="preserve"> </w:t>
      </w:r>
      <w:r w:rsidR="00DF5A5F">
        <w:t xml:space="preserve"> </w:t>
      </w:r>
    </w:p>
    <w:sectPr w:rsidR="00DF5A5F" w:rsidSect="00AE2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2BF"/>
    <w:rsid w:val="000617A4"/>
    <w:rsid w:val="001540BA"/>
    <w:rsid w:val="001B52BF"/>
    <w:rsid w:val="00243B06"/>
    <w:rsid w:val="002723F0"/>
    <w:rsid w:val="00437205"/>
    <w:rsid w:val="0063178D"/>
    <w:rsid w:val="008E31DF"/>
    <w:rsid w:val="009B24FB"/>
    <w:rsid w:val="00AE2051"/>
    <w:rsid w:val="00B030F0"/>
    <w:rsid w:val="00B333A5"/>
    <w:rsid w:val="00D9189A"/>
    <w:rsid w:val="00DF5A5F"/>
    <w:rsid w:val="00FC0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D377"/>
  <w15:docId w15:val="{C9C6456B-D07C-4BEC-85F7-F48443B0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0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01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caroline attard</cp:lastModifiedBy>
  <cp:revision>4</cp:revision>
  <dcterms:created xsi:type="dcterms:W3CDTF">2018-05-28T19:38:00Z</dcterms:created>
  <dcterms:modified xsi:type="dcterms:W3CDTF">2018-05-28T19:53:00Z</dcterms:modified>
</cp:coreProperties>
</file>